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CBA" w14:textId="77777777" w:rsidR="00E82276" w:rsidRDefault="00E82276" w:rsidP="00F4174F">
      <w:pPr>
        <w:jc w:val="center"/>
        <w:rPr>
          <w:sz w:val="48"/>
          <w:szCs w:val="48"/>
        </w:rPr>
      </w:pPr>
    </w:p>
    <w:p w14:paraId="3F11242E" w14:textId="77777777" w:rsidR="00E82276" w:rsidRDefault="00E82276" w:rsidP="00F4174F">
      <w:pPr>
        <w:jc w:val="center"/>
        <w:rPr>
          <w:sz w:val="48"/>
          <w:szCs w:val="48"/>
        </w:rPr>
      </w:pPr>
    </w:p>
    <w:p w14:paraId="6F7BCDE9" w14:textId="6E58F5D4" w:rsidR="00F4174F" w:rsidRDefault="00E82276" w:rsidP="00E82276">
      <w:pPr>
        <w:jc w:val="center"/>
        <w:rPr>
          <w:sz w:val="48"/>
          <w:szCs w:val="48"/>
        </w:rPr>
      </w:pPr>
      <w:r>
        <w:rPr>
          <w:sz w:val="48"/>
          <w:szCs w:val="48"/>
        </w:rPr>
        <w:t>ART. 10.10 LAIP</w:t>
      </w:r>
    </w:p>
    <w:p w14:paraId="253AFA26" w14:textId="77777777" w:rsidR="00E82276" w:rsidRDefault="00E82276" w:rsidP="00E82276">
      <w:pPr>
        <w:jc w:val="center"/>
        <w:rPr>
          <w:sz w:val="48"/>
          <w:szCs w:val="48"/>
        </w:rPr>
      </w:pPr>
    </w:p>
    <w:p w14:paraId="7B97686A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Conforme a la naturaleza jurídica, </w:t>
      </w:r>
    </w:p>
    <w:p w14:paraId="271762A9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>competencia y objeto de la Dirección</w:t>
      </w:r>
    </w:p>
    <w:p w14:paraId="3255BD21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General de Aeronáutica Civil, la misma no</w:t>
      </w:r>
    </w:p>
    <w:p w14:paraId="6858096E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genera esta información por no tener</w:t>
      </w:r>
    </w:p>
    <w:p w14:paraId="738E6C9F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asignaciones presupuestarias para la </w:t>
      </w:r>
    </w:p>
    <w:p w14:paraId="64030202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>adquisición de bienes para los programas</w:t>
      </w:r>
    </w:p>
    <w:p w14:paraId="23FB9775" w14:textId="77777777" w:rsidR="00F4174F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 xml:space="preserve"> de educación, salud, seguridad, desarrollo social </w:t>
      </w:r>
    </w:p>
    <w:p w14:paraId="4EDE6645" w14:textId="05EE1902" w:rsidR="00F4174F" w:rsidRPr="002F0C61" w:rsidRDefault="00F4174F" w:rsidP="00F4174F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>y la entrega de bienes a beneficiarios.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B1331">
      <w:headerReference w:type="default" r:id="rId7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569A" w14:textId="77777777" w:rsidR="004B1331" w:rsidRDefault="004B1331" w:rsidP="00227D17">
      <w:r>
        <w:separator/>
      </w:r>
    </w:p>
  </w:endnote>
  <w:endnote w:type="continuationSeparator" w:id="0">
    <w:p w14:paraId="1A3674DA" w14:textId="77777777" w:rsidR="004B1331" w:rsidRDefault="004B1331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CEC4" w14:textId="77777777" w:rsidR="004B1331" w:rsidRDefault="004B1331" w:rsidP="00227D17">
      <w:r>
        <w:separator/>
      </w:r>
    </w:p>
  </w:footnote>
  <w:footnote w:type="continuationSeparator" w:id="0">
    <w:p w14:paraId="0C47E4A7" w14:textId="77777777" w:rsidR="004B1331" w:rsidRDefault="004B1331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5BFDF5F0" w:rsidR="00227D17" w:rsidRDefault="00E82276" w:rsidP="00E8227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8D0DBB1" wp14:editId="3026F411">
          <wp:simplePos x="0" y="0"/>
          <wp:positionH relativeFrom="page">
            <wp:posOffset>-209196</wp:posOffset>
          </wp:positionH>
          <wp:positionV relativeFrom="paragraph">
            <wp:posOffset>-504825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206DB"/>
    <w:rsid w:val="000E6F72"/>
    <w:rsid w:val="00227D17"/>
    <w:rsid w:val="00362420"/>
    <w:rsid w:val="003A2EE1"/>
    <w:rsid w:val="00471039"/>
    <w:rsid w:val="004B1331"/>
    <w:rsid w:val="005B7B62"/>
    <w:rsid w:val="006825CC"/>
    <w:rsid w:val="006D089F"/>
    <w:rsid w:val="00907DF2"/>
    <w:rsid w:val="00B440FC"/>
    <w:rsid w:val="00BB4D4C"/>
    <w:rsid w:val="00D83E1C"/>
    <w:rsid w:val="00DA32DC"/>
    <w:rsid w:val="00E82276"/>
    <w:rsid w:val="00F4174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C0EA3-38EA-475C-A2CA-F84955D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4</cp:revision>
  <cp:lastPrinted>2024-02-13T19:09:00Z</cp:lastPrinted>
  <dcterms:created xsi:type="dcterms:W3CDTF">2021-01-25T15:06:00Z</dcterms:created>
  <dcterms:modified xsi:type="dcterms:W3CDTF">2024-02-13T19:11:00Z</dcterms:modified>
</cp:coreProperties>
</file>